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C41B5F" w:rsidTr="00791957">
        <w:tc>
          <w:tcPr>
            <w:tcW w:w="994" w:type="dxa"/>
            <w:shd w:val="clear" w:color="auto" w:fill="auto"/>
          </w:tcPr>
          <w:p w:rsidR="00A82579" w:rsidRPr="00C41B5F" w:rsidRDefault="00A82579" w:rsidP="00791957">
            <w:pPr>
              <w:pStyle w:val="Bold"/>
              <w:spacing w:line="260" w:lineRule="atLeast"/>
            </w:pPr>
            <w:bookmarkStart w:id="0" w:name="_GoBack"/>
            <w:bookmarkEnd w:id="0"/>
            <w:r w:rsidRPr="00C41B5F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C41B5F" w:rsidRDefault="00C41B5F" w:rsidP="00791957">
            <w:pPr>
              <w:spacing w:line="260" w:lineRule="atLeast"/>
            </w:pPr>
            <w:r>
              <w:t>Handicaprådet</w:t>
            </w:r>
          </w:p>
        </w:tc>
      </w:tr>
      <w:tr w:rsidR="00A82579" w:rsidRPr="00C41B5F" w:rsidTr="00791957">
        <w:tc>
          <w:tcPr>
            <w:tcW w:w="994" w:type="dxa"/>
            <w:shd w:val="clear" w:color="auto" w:fill="auto"/>
          </w:tcPr>
          <w:p w:rsidR="00A82579" w:rsidRPr="00C41B5F" w:rsidRDefault="00A82579" w:rsidP="00791957">
            <w:pPr>
              <w:pStyle w:val="Bold"/>
              <w:spacing w:line="260" w:lineRule="atLeast"/>
            </w:pPr>
            <w:r w:rsidRPr="00C41B5F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C41B5F" w:rsidRDefault="00C41B5F" w:rsidP="00791957">
            <w:pPr>
              <w:spacing w:line="260" w:lineRule="atLeast"/>
            </w:pPr>
            <w:r>
              <w:t>Mandag 22. juni 2015 kl. 18.30</w:t>
            </w:r>
          </w:p>
        </w:tc>
      </w:tr>
      <w:tr w:rsidR="00A82579" w:rsidRPr="00C41B5F" w:rsidTr="00791957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C41B5F" w:rsidRDefault="00A82579" w:rsidP="00791957">
            <w:pPr>
              <w:pStyle w:val="Bold"/>
              <w:spacing w:line="260" w:lineRule="atLeast"/>
            </w:pPr>
            <w:r w:rsidRPr="00C41B5F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C41B5F" w:rsidRDefault="00C41B5F" w:rsidP="00791957">
            <w:pPr>
              <w:spacing w:line="260" w:lineRule="atLeast"/>
            </w:pPr>
            <w:r>
              <w:t>Rådhuset, mødelokale 129</w:t>
            </w:r>
          </w:p>
        </w:tc>
      </w:tr>
      <w:tr w:rsidR="005301FB" w:rsidRPr="00C41B5F" w:rsidTr="00791957">
        <w:tc>
          <w:tcPr>
            <w:tcW w:w="994" w:type="dxa"/>
            <w:shd w:val="clear" w:color="auto" w:fill="auto"/>
          </w:tcPr>
          <w:p w:rsidR="005301FB" w:rsidRPr="00C41B5F" w:rsidRDefault="005301FB" w:rsidP="00791957">
            <w:pPr>
              <w:pStyle w:val="Bold"/>
              <w:spacing w:line="260" w:lineRule="atLeast"/>
            </w:pPr>
            <w:r w:rsidRPr="00C41B5F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5301FB" w:rsidRDefault="00C41B5F" w:rsidP="00791957">
            <w:pPr>
              <w:spacing w:line="260" w:lineRule="atLeast"/>
            </w:pPr>
            <w:r>
              <w:t>Jens Mikkelsen, Alice Hasselgren, Henrik Jess, Bjarke Juul, Leif Neergaard, Ottar Bingen-Jakobsen, Frederik Lerche</w:t>
            </w:r>
          </w:p>
          <w:p w:rsidR="00C41B5F" w:rsidRPr="00C41B5F" w:rsidRDefault="00C41B5F" w:rsidP="00791957">
            <w:pPr>
              <w:spacing w:line="260" w:lineRule="atLeast"/>
            </w:pPr>
          </w:p>
        </w:tc>
      </w:tr>
      <w:tr w:rsidR="005301FB" w:rsidRPr="00C41B5F" w:rsidTr="00791957">
        <w:tc>
          <w:tcPr>
            <w:tcW w:w="994" w:type="dxa"/>
            <w:shd w:val="clear" w:color="auto" w:fill="auto"/>
          </w:tcPr>
          <w:p w:rsidR="005301FB" w:rsidRPr="00C41B5F" w:rsidRDefault="005301FB" w:rsidP="00791957">
            <w:pPr>
              <w:pStyle w:val="Bold"/>
              <w:spacing w:line="260" w:lineRule="atLeast"/>
            </w:pPr>
            <w:r w:rsidRPr="00C41B5F">
              <w:t>Afbud:</w:t>
            </w:r>
          </w:p>
        </w:tc>
        <w:tc>
          <w:tcPr>
            <w:tcW w:w="6094" w:type="dxa"/>
            <w:shd w:val="clear" w:color="auto" w:fill="auto"/>
          </w:tcPr>
          <w:p w:rsidR="005301FB" w:rsidRDefault="00C41B5F" w:rsidP="00791957">
            <w:pPr>
              <w:spacing w:line="260" w:lineRule="atLeast"/>
            </w:pPr>
            <w:r>
              <w:t>Lene Rygaard Jessen, Mette S. Kløve, Patricia W. Gale</w:t>
            </w:r>
          </w:p>
          <w:p w:rsidR="00C41B5F" w:rsidRPr="00C41B5F" w:rsidRDefault="00C41B5F" w:rsidP="00791957">
            <w:pPr>
              <w:spacing w:line="260" w:lineRule="atLeast"/>
            </w:pPr>
          </w:p>
        </w:tc>
      </w:tr>
      <w:tr w:rsidR="005301FB" w:rsidRPr="00C41B5F" w:rsidTr="00791957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C41B5F" w:rsidRDefault="005301FB" w:rsidP="00791957">
            <w:pPr>
              <w:pStyle w:val="Bold"/>
              <w:spacing w:line="260" w:lineRule="atLeast"/>
            </w:pPr>
            <w:r w:rsidRPr="00C41B5F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C41B5F" w:rsidRDefault="00C41B5F" w:rsidP="00791957">
            <w:pPr>
              <w:spacing w:line="260" w:lineRule="atLeast"/>
            </w:pPr>
            <w:r>
              <w:t>Carina Kofoed</w:t>
            </w:r>
            <w:r w:rsidR="00EF02C2">
              <w:t xml:space="preserve"> </w:t>
            </w:r>
          </w:p>
        </w:tc>
      </w:tr>
    </w:tbl>
    <w:p w:rsidR="00B66CA5" w:rsidRPr="00C41B5F" w:rsidRDefault="00B66CA5" w:rsidP="00B66CA5"/>
    <w:p w:rsidR="0081222A" w:rsidRPr="00C41B5F" w:rsidRDefault="00C41B5F" w:rsidP="0081222A">
      <w:pPr>
        <w:pStyle w:val="Overskrift2"/>
      </w:pPr>
      <w:r>
        <w:t>Budget 2016</w:t>
      </w:r>
    </w:p>
    <w:p w:rsidR="0081222A" w:rsidRPr="00C41B5F" w:rsidRDefault="0081222A" w:rsidP="00B66CA5"/>
    <w:p w:rsidR="00B66CA5" w:rsidRPr="00C41B5F" w:rsidRDefault="00B66CA5" w:rsidP="00B66CA5">
      <w:pPr>
        <w:pStyle w:val="Dokument-Overskrift"/>
      </w:pPr>
      <w:r w:rsidRPr="00C41B5F">
        <w:t>Sagsfremstilling:</w:t>
      </w:r>
    </w:p>
    <w:p w:rsidR="00B66CA5" w:rsidRDefault="00C41B5F" w:rsidP="00B66CA5">
      <w:r>
        <w:t xml:space="preserve">v/Helle Gehlert, chef for Økonomi &amp; Stab </w:t>
      </w:r>
    </w:p>
    <w:p w:rsidR="00C41B5F" w:rsidRDefault="00C41B5F" w:rsidP="00B66CA5">
      <w:r>
        <w:t>Helle fortæll</w:t>
      </w:r>
      <w:r w:rsidR="00752138">
        <w:t>er om budgettet for år 2016.</w:t>
      </w:r>
    </w:p>
    <w:p w:rsidR="00752138" w:rsidRDefault="00752138" w:rsidP="00B66CA5"/>
    <w:p w:rsidR="00752138" w:rsidRPr="00752138" w:rsidRDefault="00752138" w:rsidP="00B66CA5">
      <w:pPr>
        <w:rPr>
          <w:b/>
        </w:rPr>
      </w:pPr>
      <w:r>
        <w:rPr>
          <w:b/>
        </w:rPr>
        <w:t>Beslutning:</w:t>
      </w:r>
    </w:p>
    <w:p w:rsidR="00752138" w:rsidRDefault="009275F8" w:rsidP="00B66CA5">
      <w:r>
        <w:t xml:space="preserve">Helle Gehlert gennemgik hovedelementerne i budgetkataloget. </w:t>
      </w:r>
    </w:p>
    <w:p w:rsidR="009275F8" w:rsidRDefault="009275F8" w:rsidP="00B66CA5">
      <w:r>
        <w:t>Powerpoints er vedhæftet referatet.</w:t>
      </w:r>
    </w:p>
    <w:p w:rsidR="009275F8" w:rsidRDefault="009275F8" w:rsidP="00B66CA5">
      <w:r>
        <w:t xml:space="preserve">Kommunalbestyrelsen afholder temamøde den 1. september, hvor de ser høringssvar igennem og </w:t>
      </w:r>
      <w:r w:rsidR="00FC29C8">
        <w:t xml:space="preserve">begynder </w:t>
      </w:r>
      <w:r>
        <w:t>arbejde</w:t>
      </w:r>
      <w:r w:rsidR="00FC29C8">
        <w:t>t</w:t>
      </w:r>
      <w:r>
        <w:t xml:space="preserve"> med budgetkataloget.</w:t>
      </w:r>
    </w:p>
    <w:p w:rsidR="009275F8" w:rsidRDefault="009275F8" w:rsidP="00B66CA5"/>
    <w:p w:rsidR="009275F8" w:rsidRDefault="00FC29C8" w:rsidP="00B66CA5">
      <w:r>
        <w:t>HR udarbejder høringssvar.</w:t>
      </w:r>
    </w:p>
    <w:p w:rsidR="009275F8" w:rsidRDefault="009275F8" w:rsidP="00B66CA5"/>
    <w:p w:rsidR="009275F8" w:rsidRPr="00DB25E3" w:rsidRDefault="009275F8" w:rsidP="00B66CA5">
      <w:pPr>
        <w:rPr>
          <w:b/>
        </w:rPr>
      </w:pPr>
      <w:r w:rsidRPr="00DB25E3">
        <w:rPr>
          <w:b/>
        </w:rPr>
        <w:t>Spørgsmål fra HR til afdelingen: ”Hvor mange benytter sig af muligheden for morgenåb</w:t>
      </w:r>
      <w:r w:rsidR="00FC29C8" w:rsidRPr="00DB25E3">
        <w:rPr>
          <w:b/>
        </w:rPr>
        <w:t>ning</w:t>
      </w:r>
      <w:r w:rsidRPr="00DB25E3">
        <w:rPr>
          <w:b/>
        </w:rPr>
        <w:t xml:space="preserve"> i SFO?” </w:t>
      </w:r>
    </w:p>
    <w:p w:rsidR="009275F8" w:rsidRDefault="009275F8" w:rsidP="00B66CA5"/>
    <w:p w:rsidR="009275F8" w:rsidRPr="00752138" w:rsidRDefault="009275F8" w:rsidP="00B66CA5">
      <w:r>
        <w:t>Hvis der opstår yderligere spørgsmål kan de sendes til Jens eller Michelle.</w:t>
      </w:r>
    </w:p>
    <w:p w:rsidR="00B66CA5" w:rsidRPr="00C41B5F" w:rsidRDefault="00B66CA5" w:rsidP="00B66CA5"/>
    <w:p w:rsidR="00B66CA5" w:rsidRPr="00C41B5F" w:rsidRDefault="00B66CA5" w:rsidP="00B66CA5">
      <w:pPr>
        <w:pStyle w:val="Bilag"/>
      </w:pPr>
      <w:r w:rsidRPr="00C41B5F">
        <w:t>Bilag:</w:t>
      </w:r>
    </w:p>
    <w:p w:rsidR="002C2604" w:rsidRPr="00C41B5F" w:rsidRDefault="00752138" w:rsidP="00752138">
      <w:pPr>
        <w:numPr>
          <w:ilvl w:val="0"/>
          <w:numId w:val="25"/>
        </w:numPr>
      </w:pPr>
      <w:r>
        <w:rPr>
          <w:i/>
        </w:rPr>
        <w:t>Budgetkatalog – sendt i høring fredag den 19. juni 2015.</w:t>
      </w:r>
    </w:p>
    <w:p w:rsidR="00576927" w:rsidRPr="00C41B5F" w:rsidRDefault="00576927" w:rsidP="00B66CA5"/>
    <w:p w:rsidR="00576927" w:rsidRPr="00C41B5F" w:rsidRDefault="00576927" w:rsidP="00576927"/>
    <w:p w:rsidR="00576927" w:rsidRPr="00C41B5F" w:rsidRDefault="00752138" w:rsidP="00576927">
      <w:pPr>
        <w:pStyle w:val="Overskrift2"/>
      </w:pPr>
      <w:r>
        <w:t>Vision for Albertslund 2015 - 2025</w:t>
      </w:r>
    </w:p>
    <w:p w:rsidR="00576927" w:rsidRPr="00C41B5F" w:rsidRDefault="00576927" w:rsidP="00576927"/>
    <w:p w:rsidR="00576927" w:rsidRPr="00C41B5F" w:rsidRDefault="00576927" w:rsidP="00576927">
      <w:pPr>
        <w:pStyle w:val="Dokument-Overskrift"/>
      </w:pPr>
      <w:r w:rsidRPr="00C41B5F">
        <w:t>Sagsfremstilling:</w:t>
      </w:r>
    </w:p>
    <w:p w:rsidR="00576927" w:rsidRDefault="00752138" w:rsidP="00576927">
      <w:r>
        <w:t>v/områdesekretariatsleder May Lundsgaard</w:t>
      </w:r>
    </w:p>
    <w:p w:rsidR="00752138" w:rsidRDefault="00752138" w:rsidP="00576927">
      <w:r>
        <w:t>May fremlægger Vision og strategi – en by for børnene, det grønne og fællesskabet.</w:t>
      </w:r>
    </w:p>
    <w:p w:rsidR="00752138" w:rsidRDefault="00752138" w:rsidP="00576927"/>
    <w:p w:rsidR="00752138" w:rsidRDefault="00752138" w:rsidP="00576927">
      <w:pPr>
        <w:rPr>
          <w:b/>
        </w:rPr>
      </w:pPr>
      <w:r>
        <w:rPr>
          <w:b/>
        </w:rPr>
        <w:t>Beslutning:</w:t>
      </w:r>
    </w:p>
    <w:p w:rsidR="00752138" w:rsidRDefault="00FC29C8" w:rsidP="00576927">
      <w:r>
        <w:t>May gennemgik hovedelementerne i den nye vision og strategi.</w:t>
      </w:r>
    </w:p>
    <w:p w:rsidR="00FC29C8" w:rsidRDefault="00FC29C8" w:rsidP="00576927">
      <w:r>
        <w:t>Powerpoints er vedhæftet referatet.</w:t>
      </w:r>
    </w:p>
    <w:p w:rsidR="00FC29C8" w:rsidRDefault="00FC29C8" w:rsidP="00576927">
      <w:r>
        <w:t>Visionen og strategien er ambitiøs og man når måske ikke samtlige opstillede mål – men den er retningsvisende og giver et godt billede af hvordan man ønsker, at Albertslund Kommune skal være.</w:t>
      </w:r>
    </w:p>
    <w:p w:rsidR="00FC29C8" w:rsidRPr="00752138" w:rsidRDefault="00FC29C8" w:rsidP="00576927">
      <w:r>
        <w:t>Den gamle vision skal evalueres ved udløb her i 2015.</w:t>
      </w:r>
    </w:p>
    <w:p w:rsidR="00576927" w:rsidRDefault="00576927" w:rsidP="00576927"/>
    <w:p w:rsidR="00F14C41" w:rsidRDefault="00F14C41" w:rsidP="00576927">
      <w:r>
        <w:lastRenderedPageBreak/>
        <w:t xml:space="preserve">HR gør opmærksom på, at der ikke står specifikt nogle steder, at børn også kan være børn med handicap. Der står dog flere gange nævnt ordet mangfoldighed – men hvad rummer det? Måske skal det gøres klart i forordet. </w:t>
      </w:r>
    </w:p>
    <w:p w:rsidR="00F14C41" w:rsidRDefault="00F14C41" w:rsidP="00576927"/>
    <w:p w:rsidR="00F14C41" w:rsidRDefault="00F14C41" w:rsidP="00576927">
      <w:r>
        <w:t>HR udarbejder høringssvar.</w:t>
      </w:r>
    </w:p>
    <w:p w:rsidR="00F14C41" w:rsidRPr="00C41B5F" w:rsidRDefault="00F14C41" w:rsidP="00576927"/>
    <w:p w:rsidR="00576927" w:rsidRPr="00C41B5F" w:rsidRDefault="00576927" w:rsidP="00576927">
      <w:pPr>
        <w:pStyle w:val="Bilag"/>
      </w:pPr>
      <w:r w:rsidRPr="00C41B5F">
        <w:t>Bilag:</w:t>
      </w:r>
    </w:p>
    <w:p w:rsidR="00C5199F" w:rsidRPr="00752138" w:rsidRDefault="00752138" w:rsidP="00752138">
      <w:pPr>
        <w:numPr>
          <w:ilvl w:val="0"/>
          <w:numId w:val="25"/>
        </w:numPr>
      </w:pPr>
      <w:r>
        <w:rPr>
          <w:i/>
        </w:rPr>
        <w:t>Vision og strategi – en by for børnene, det grønne og fællesskabet.</w:t>
      </w:r>
    </w:p>
    <w:p w:rsidR="00752138" w:rsidRPr="00752138" w:rsidRDefault="00752138" w:rsidP="00752138">
      <w:pPr>
        <w:numPr>
          <w:ilvl w:val="0"/>
          <w:numId w:val="25"/>
        </w:numPr>
      </w:pPr>
      <w:r>
        <w:rPr>
          <w:i/>
        </w:rPr>
        <w:t>Screening af ”</w:t>
      </w:r>
      <w:r w:rsidRPr="00752138">
        <w:rPr>
          <w:i/>
        </w:rPr>
        <w:t xml:space="preserve"> </w:t>
      </w:r>
      <w:r>
        <w:rPr>
          <w:i/>
        </w:rPr>
        <w:t>Vision og strategi – en by for børnene, det grønne og fællesskabet” i henhold til Lov om miljøvurdering.</w:t>
      </w:r>
    </w:p>
    <w:p w:rsidR="00752138" w:rsidRDefault="00752138" w:rsidP="00752138">
      <w:pPr>
        <w:rPr>
          <w:i/>
        </w:rPr>
      </w:pPr>
    </w:p>
    <w:p w:rsidR="00752138" w:rsidRDefault="00752138" w:rsidP="00752138"/>
    <w:p w:rsidR="00752138" w:rsidRDefault="00905F65" w:rsidP="00752138">
      <w:pPr>
        <w:pStyle w:val="Overskrift2"/>
      </w:pPr>
      <w:r>
        <w:t>God A</w:t>
      </w:r>
      <w:r w:rsidR="00752138">
        <w:t>dgang</w:t>
      </w:r>
    </w:p>
    <w:p w:rsidR="00752138" w:rsidRDefault="00752138" w:rsidP="00752138"/>
    <w:p w:rsidR="00752138" w:rsidRDefault="00752138" w:rsidP="00752138">
      <w:pPr>
        <w:rPr>
          <w:b/>
        </w:rPr>
      </w:pPr>
      <w:r>
        <w:rPr>
          <w:b/>
        </w:rPr>
        <w:t>Sagsfremstilling:</w:t>
      </w:r>
    </w:p>
    <w:p w:rsidR="00752138" w:rsidRDefault="00905F65" w:rsidP="00752138">
      <w:r>
        <w:t>v/leder af Ejendom, Vej &amp; Park – Frederik Lerche</w:t>
      </w:r>
    </w:p>
    <w:p w:rsidR="00905F65" w:rsidRDefault="00905F65" w:rsidP="00752138">
      <w:r>
        <w:t>Frederik giver en status/gennemgang af rapporten der er kommet fra God Adgang.</w:t>
      </w:r>
    </w:p>
    <w:p w:rsidR="00905F65" w:rsidRDefault="00905F65" w:rsidP="00752138"/>
    <w:p w:rsidR="00905F65" w:rsidRDefault="00905F65" w:rsidP="00752138">
      <w:r>
        <w:rPr>
          <w:b/>
        </w:rPr>
        <w:t>Beslutning:</w:t>
      </w:r>
    </w:p>
    <w:p w:rsidR="00905F65" w:rsidRDefault="00F14C41" w:rsidP="00752138">
      <w:r>
        <w:t>Frederik gennemgik hovedelementerne i rapporten.</w:t>
      </w:r>
    </w:p>
    <w:p w:rsidR="00F14C41" w:rsidRDefault="00F14C41" w:rsidP="00752138">
      <w:r>
        <w:t>Powerpoints er vedhæftet referatet.</w:t>
      </w:r>
    </w:p>
    <w:p w:rsidR="00F14C41" w:rsidRDefault="00F14C41" w:rsidP="00752138">
      <w:r>
        <w:t>En del af bemærkningerne i rapporten er kendt stof og Miljø &amp; Teknik arbejder løbende med tingene. Fremadrettet</w:t>
      </w:r>
      <w:r w:rsidR="0027219F">
        <w:t xml:space="preserve"> vil læringen fra rapporten bruges i nye arbejder.</w:t>
      </w:r>
    </w:p>
    <w:p w:rsidR="00DB25E3" w:rsidRDefault="00DB25E3" w:rsidP="00752138">
      <w:r>
        <w:t>Borgerne kan se adgangsmærkerne på godadgang.dk</w:t>
      </w:r>
    </w:p>
    <w:p w:rsidR="0027219F" w:rsidRDefault="0027219F" w:rsidP="00752138"/>
    <w:p w:rsidR="0027219F" w:rsidRDefault="0027219F" w:rsidP="00752138">
      <w:r>
        <w:t xml:space="preserve">HR læser ind i rapporten og tager en drøftelse på næste møde af, hvad der nu bør ske. </w:t>
      </w:r>
    </w:p>
    <w:p w:rsidR="00F14C41" w:rsidRDefault="00F14C41" w:rsidP="00752138"/>
    <w:p w:rsidR="00F14C41" w:rsidRPr="00DB25E3" w:rsidRDefault="0027219F" w:rsidP="00752138">
      <w:pPr>
        <w:rPr>
          <w:b/>
        </w:rPr>
      </w:pPr>
      <w:r w:rsidRPr="00DB25E3">
        <w:rPr>
          <w:b/>
        </w:rPr>
        <w:t>Spørgsmål til afdelingen: ”Hvad har rapporten og abonnementet kostet?”</w:t>
      </w:r>
    </w:p>
    <w:p w:rsidR="0027219F" w:rsidRDefault="0027219F" w:rsidP="00752138"/>
    <w:p w:rsidR="0027219F" w:rsidRDefault="0027219F" w:rsidP="00752138">
      <w:r>
        <w:t>F</w:t>
      </w:r>
      <w:r w:rsidR="00DB25E3">
        <w:t>rederik sender rapporten til HR – evt. via Michelle.</w:t>
      </w:r>
    </w:p>
    <w:p w:rsidR="00F14C41" w:rsidRDefault="00F14C41" w:rsidP="00752138"/>
    <w:p w:rsidR="00F14C41" w:rsidRDefault="00F14C41" w:rsidP="00752138"/>
    <w:p w:rsidR="00905F65" w:rsidRDefault="00905F65" w:rsidP="00905F65">
      <w:pPr>
        <w:pStyle w:val="Overskrift2"/>
      </w:pPr>
      <w:r>
        <w:t>Handleplan for ”Kommunikation og information”</w:t>
      </w:r>
    </w:p>
    <w:p w:rsidR="00905F65" w:rsidRDefault="00905F65" w:rsidP="00905F65"/>
    <w:p w:rsidR="00905F65" w:rsidRDefault="00905F65" w:rsidP="00905F65">
      <w:pPr>
        <w:rPr>
          <w:b/>
        </w:rPr>
      </w:pPr>
      <w:r>
        <w:rPr>
          <w:b/>
        </w:rPr>
        <w:t>Sagsfremstilling:</w:t>
      </w:r>
    </w:p>
    <w:p w:rsidR="00905F65" w:rsidRDefault="00905F65" w:rsidP="00905F65">
      <w:r>
        <w:t>v/formand Jens Mikkelsen</w:t>
      </w:r>
    </w:p>
    <w:p w:rsidR="00905F65" w:rsidRDefault="00905F65" w:rsidP="00905F65"/>
    <w:p w:rsidR="00905F65" w:rsidRDefault="00905F65" w:rsidP="00905F65">
      <w:r>
        <w:t>Forslag til hvad handleplanen skal indeholde samles.</w:t>
      </w:r>
    </w:p>
    <w:p w:rsidR="00905F65" w:rsidRDefault="00905F65" w:rsidP="00905F65"/>
    <w:p w:rsidR="00905F65" w:rsidRDefault="00905F65" w:rsidP="00905F65">
      <w:pPr>
        <w:rPr>
          <w:b/>
        </w:rPr>
      </w:pPr>
      <w:r>
        <w:rPr>
          <w:b/>
        </w:rPr>
        <w:t>Beslutning:</w:t>
      </w:r>
    </w:p>
    <w:p w:rsidR="00905F65" w:rsidRDefault="00A7530E" w:rsidP="00905F65">
      <w:r>
        <w:t xml:space="preserve">Begge dokumenter skal sendes til hele rådet. Jens tager en drøftelse med afdelingerne om kommentarerne til handicappolitikken. Der er også spørgsmål der skal svares på. </w:t>
      </w:r>
    </w:p>
    <w:p w:rsidR="00A7530E" w:rsidRDefault="00A7530E" w:rsidP="00905F65">
      <w:r>
        <w:t>Kan der komme nye billeder ind? Jens undersøger.</w:t>
      </w:r>
    </w:p>
    <w:p w:rsidR="00A7530E" w:rsidRDefault="00A7530E" w:rsidP="00905F65"/>
    <w:p w:rsidR="00A7530E" w:rsidRDefault="0032756C" w:rsidP="00905F65">
      <w:r>
        <w:t xml:space="preserve">Forslag til </w:t>
      </w:r>
      <w:r w:rsidR="00DB25E3">
        <w:t>h</w:t>
      </w:r>
      <w:r w:rsidR="00A7530E">
        <w:t xml:space="preserve">andleplanen tages med ind som input til afdelingerne. Jens </w:t>
      </w:r>
      <w:r w:rsidR="00DB25E3">
        <w:t>er ansvarlig.</w:t>
      </w:r>
    </w:p>
    <w:p w:rsidR="00905F65" w:rsidRDefault="00905F65" w:rsidP="00905F65"/>
    <w:p w:rsidR="00C06876" w:rsidRDefault="00C06876" w:rsidP="00905F65">
      <w:r>
        <w:t>Forslag til handleplanen samt status  på handicappolitikken med kommentarer skal sendes til hele HR. Michelle sørger for dette.</w:t>
      </w:r>
    </w:p>
    <w:p w:rsidR="00905F65" w:rsidRDefault="00905F65" w:rsidP="00905F65"/>
    <w:p w:rsidR="00905F65" w:rsidRDefault="00905F65" w:rsidP="00905F65">
      <w:pPr>
        <w:pStyle w:val="Overskrift2"/>
      </w:pPr>
      <w:r>
        <w:t>Huskeliste</w:t>
      </w:r>
    </w:p>
    <w:p w:rsidR="00905F65" w:rsidRDefault="00905F65" w:rsidP="00905F65"/>
    <w:p w:rsidR="00A7530E" w:rsidRDefault="00A7530E" w:rsidP="00905F65">
      <w:r>
        <w:t xml:space="preserve">Borgerrådgiver kommer på møde i september og der skal planlægges dialogmøde. </w:t>
      </w:r>
    </w:p>
    <w:p w:rsidR="00A7530E" w:rsidRDefault="00A7530E" w:rsidP="00905F65">
      <w:r>
        <w:lastRenderedPageBreak/>
        <w:t>Besøg i S</w:t>
      </w:r>
      <w:r w:rsidR="0032756C">
        <w:t>u</w:t>
      </w:r>
      <w:r>
        <w:t>ndh</w:t>
      </w:r>
      <w:r w:rsidR="0032756C">
        <w:t>e</w:t>
      </w:r>
      <w:r>
        <w:t>dshuset – hvis det</w:t>
      </w:r>
      <w:r w:rsidR="0032756C">
        <w:t xml:space="preserve"> </w:t>
      </w:r>
      <w:r>
        <w:t>skal stå færdigt bliver det i st</w:t>
      </w:r>
      <w:r w:rsidR="0032756C">
        <w:t>a</w:t>
      </w:r>
      <w:r>
        <w:t>rten af 2016. Det kan måske også arrangeres før.</w:t>
      </w:r>
    </w:p>
    <w:p w:rsidR="0032756C" w:rsidRDefault="0032756C" w:rsidP="00905F65"/>
    <w:p w:rsidR="00030614" w:rsidRDefault="00030614" w:rsidP="00905F65">
      <w:r>
        <w:t xml:space="preserve">Punkt 4 </w:t>
      </w:r>
      <w:r w:rsidR="0032756C">
        <w:t>om evaluering af vedtægter – kan det blive på næste møde?</w:t>
      </w:r>
    </w:p>
    <w:p w:rsidR="00905F65" w:rsidRDefault="00905F65" w:rsidP="00905F65"/>
    <w:p w:rsidR="00905F65" w:rsidRDefault="00905F65" w:rsidP="00905F65">
      <w:pPr>
        <w:rPr>
          <w:i/>
        </w:rPr>
      </w:pPr>
      <w:r>
        <w:rPr>
          <w:i/>
        </w:rPr>
        <w:t>Bilag:</w:t>
      </w:r>
    </w:p>
    <w:p w:rsidR="00905F65" w:rsidRDefault="00905F65" w:rsidP="00905F65">
      <w:pPr>
        <w:numPr>
          <w:ilvl w:val="0"/>
          <w:numId w:val="25"/>
        </w:numPr>
        <w:rPr>
          <w:i/>
        </w:rPr>
      </w:pPr>
      <w:r>
        <w:rPr>
          <w:i/>
        </w:rPr>
        <w:t>Huskeliste</w:t>
      </w:r>
    </w:p>
    <w:p w:rsidR="00905F65" w:rsidRDefault="00905F65" w:rsidP="00905F65"/>
    <w:p w:rsidR="00905F65" w:rsidRDefault="00905F65" w:rsidP="00905F65"/>
    <w:p w:rsidR="00905F65" w:rsidRDefault="00905F65" w:rsidP="00905F65">
      <w:pPr>
        <w:pStyle w:val="Overskrift2"/>
      </w:pPr>
      <w:r>
        <w:t>Eventuelt</w:t>
      </w:r>
    </w:p>
    <w:p w:rsidR="00905F65" w:rsidRDefault="00905F65" w:rsidP="00905F65"/>
    <w:p w:rsidR="00905F65" w:rsidRDefault="00CD5000" w:rsidP="00CD5000">
      <w:pPr>
        <w:pStyle w:val="Listeafsnit"/>
        <w:numPr>
          <w:ilvl w:val="0"/>
          <w:numId w:val="26"/>
        </w:numPr>
      </w:pPr>
      <w:r>
        <w:t xml:space="preserve">Status på det </w:t>
      </w:r>
      <w:r w:rsidR="001472BB">
        <w:t>n</w:t>
      </w:r>
      <w:r>
        <w:t>ye Kongsholmcenter – hvordan bliver tilgængeligheden?</w:t>
      </w:r>
      <w:r w:rsidR="00030614">
        <w:br/>
      </w:r>
      <w:r w:rsidR="00E528BC">
        <w:t xml:space="preserve">Tilgængelighedspulje – </w:t>
      </w:r>
      <w:r w:rsidR="0032756C">
        <w:t xml:space="preserve">Miljø &amp; Teknik </w:t>
      </w:r>
      <w:r w:rsidR="00E528BC">
        <w:t xml:space="preserve">søger hvis </w:t>
      </w:r>
      <w:r w:rsidR="004A77B7">
        <w:t>der er mulighed for det</w:t>
      </w:r>
      <w:r w:rsidR="00E528BC">
        <w:t xml:space="preserve">. </w:t>
      </w:r>
      <w:r w:rsidR="002211AB">
        <w:br/>
      </w:r>
    </w:p>
    <w:p w:rsidR="00CD5000" w:rsidRDefault="00CD5000" w:rsidP="00CD5000">
      <w:pPr>
        <w:pStyle w:val="Listeafsnit"/>
        <w:numPr>
          <w:ilvl w:val="0"/>
          <w:numId w:val="26"/>
        </w:numPr>
      </w:pPr>
      <w:r>
        <w:t>Henvisning til toiletter i Føtex – må der henvises til disse?</w:t>
      </w:r>
      <w:r w:rsidR="00FF5C12">
        <w:br/>
      </w:r>
      <w:r w:rsidR="004A77B7">
        <w:t xml:space="preserve">Miljø &amp; Teknik har været i </w:t>
      </w:r>
      <w:r w:rsidR="00FF5C12">
        <w:t xml:space="preserve">dialog med Føtex – </w:t>
      </w:r>
      <w:r w:rsidR="004A77B7">
        <w:t xml:space="preserve">de er positivt indstillet og der må gerne skiltes. </w:t>
      </w:r>
      <w:r w:rsidR="00FF5C12">
        <w:t>Peter Kal</w:t>
      </w:r>
      <w:r w:rsidR="004A77B7">
        <w:t>l</w:t>
      </w:r>
      <w:r w:rsidR="00FF5C12">
        <w:t>esø</w:t>
      </w:r>
      <w:r w:rsidR="004A77B7">
        <w:t>e</w:t>
      </w:r>
      <w:r w:rsidR="00FF5C12">
        <w:t xml:space="preserve"> kontakter Bjarke. </w:t>
      </w:r>
      <w:r w:rsidR="009C7012">
        <w:t xml:space="preserve">  </w:t>
      </w:r>
      <w:r w:rsidR="002211AB">
        <w:br/>
      </w:r>
    </w:p>
    <w:p w:rsidR="00CD5000" w:rsidRDefault="00CD5000" w:rsidP="00CD5000">
      <w:pPr>
        <w:pStyle w:val="Listeafsnit"/>
        <w:numPr>
          <w:ilvl w:val="0"/>
          <w:numId w:val="26"/>
        </w:numPr>
      </w:pPr>
      <w:r>
        <w:t>Status på busholdeplads og bjergbanen</w:t>
      </w:r>
      <w:r w:rsidR="00E528BC">
        <w:br/>
      </w:r>
      <w:r w:rsidR="004A77B7">
        <w:t xml:space="preserve">Der er gang i </w:t>
      </w:r>
      <w:r w:rsidR="00E528BC">
        <w:t>linjeføring og grav</w:t>
      </w:r>
      <w:r w:rsidR="004A77B7">
        <w:t>e</w:t>
      </w:r>
      <w:r w:rsidR="00E528BC">
        <w:t xml:space="preserve">tilladelse – </w:t>
      </w:r>
      <w:r w:rsidR="004A77B7">
        <w:t xml:space="preserve">vi er </w:t>
      </w:r>
      <w:r w:rsidR="00E528BC">
        <w:t xml:space="preserve">henne i 2020 før der kommer en station, så tilgængeligheden tænkes ind til den tid. </w:t>
      </w:r>
      <w:r w:rsidR="004A77B7">
        <w:t>Der bliver et</w:t>
      </w:r>
      <w:r w:rsidR="00E528BC">
        <w:t xml:space="preserve"> forløb når vi nærmer os. Tilgængelighedsudvalget har </w:t>
      </w:r>
      <w:r w:rsidR="004A77B7">
        <w:t xml:space="preserve">nedsat en gruppe der følger arbejdet tæt og der er planlagt </w:t>
      </w:r>
      <w:r w:rsidR="00AD457B">
        <w:t>en</w:t>
      </w:r>
      <w:r w:rsidR="004A77B7">
        <w:t xml:space="preserve"> møderække der</w:t>
      </w:r>
      <w:r w:rsidR="00AD457B">
        <w:t xml:space="preserve"> strækker sig til 2025.</w:t>
      </w:r>
      <w:r w:rsidR="002211AB">
        <w:br/>
      </w:r>
    </w:p>
    <w:p w:rsidR="00CD5000" w:rsidRDefault="00CD5000" w:rsidP="00CD5000">
      <w:pPr>
        <w:pStyle w:val="Listeafsnit"/>
        <w:numPr>
          <w:ilvl w:val="0"/>
          <w:numId w:val="26"/>
        </w:numPr>
      </w:pPr>
      <w:r>
        <w:t xml:space="preserve">Dispensationsansøgning i Rækkehusene </w:t>
      </w:r>
      <w:r w:rsidR="00D12709">
        <w:t>–</w:t>
      </w:r>
      <w:r>
        <w:t xml:space="preserve"> status</w:t>
      </w:r>
      <w:r w:rsidR="00FF5C12">
        <w:t xml:space="preserve">. </w:t>
      </w:r>
    </w:p>
    <w:p w:rsidR="009C7012" w:rsidRDefault="004A77B7" w:rsidP="009C7012">
      <w:pPr>
        <w:pStyle w:val="Listeafsnit"/>
      </w:pPr>
      <w:r>
        <w:t>Der er givet dispensation til, at der ikke nødvendigvis skal</w:t>
      </w:r>
      <w:r w:rsidR="009C7012">
        <w:t xml:space="preserve"> </w:t>
      </w:r>
      <w:r>
        <w:t>være</w:t>
      </w:r>
      <w:r w:rsidR="009C7012">
        <w:t xml:space="preserve"> niveaufri adgang til hoveddøren – </w:t>
      </w:r>
      <w:r>
        <w:t xml:space="preserve">men </w:t>
      </w:r>
      <w:r w:rsidR="009C7012">
        <w:t>man skal kunne komme ind af haven</w:t>
      </w:r>
      <w:r>
        <w:t>. Det kan man ikke</w:t>
      </w:r>
      <w:r w:rsidR="009C7012">
        <w:t xml:space="preserve"> alle steder</w:t>
      </w:r>
      <w:r>
        <w:t>.</w:t>
      </w:r>
      <w:r>
        <w:br/>
        <w:t>Frederik undersøger status på dispensationerne.</w:t>
      </w:r>
      <w:r w:rsidR="002211AB">
        <w:br/>
      </w:r>
    </w:p>
    <w:p w:rsidR="009C7012" w:rsidRDefault="002211AB" w:rsidP="00CD5000">
      <w:pPr>
        <w:pStyle w:val="Listeafsnit"/>
        <w:numPr>
          <w:ilvl w:val="0"/>
          <w:numId w:val="26"/>
        </w:numPr>
      </w:pPr>
      <w:r>
        <w:t xml:space="preserve">Utilfredshed med elevatorer i centret der ikke virker. Miljø &amp; Teknik arbejder på sagen og lige pt. er der tilsyn dagligt. </w:t>
      </w:r>
      <w:r>
        <w:br/>
      </w:r>
    </w:p>
    <w:p w:rsidR="002211AB" w:rsidRDefault="002211AB" w:rsidP="00CD5000">
      <w:pPr>
        <w:pStyle w:val="Listeafsnit"/>
        <w:numPr>
          <w:ilvl w:val="0"/>
          <w:numId w:val="26"/>
        </w:numPr>
      </w:pPr>
      <w:r>
        <w:t>Hvad skal der ske med Kanalhuset?</w:t>
      </w:r>
      <w:r>
        <w:br/>
        <w:t>Der har været en sag i ØU og der kommer muligvis endnu en sag. Mødesagerne kan læses på kommunens hjemmeside.</w:t>
      </w:r>
      <w:r>
        <w:br/>
      </w:r>
    </w:p>
    <w:p w:rsidR="002211AB" w:rsidRDefault="002211AB" w:rsidP="00CD5000">
      <w:pPr>
        <w:pStyle w:val="Listeafsnit"/>
        <w:numPr>
          <w:ilvl w:val="0"/>
          <w:numId w:val="26"/>
        </w:numPr>
      </w:pPr>
      <w:r>
        <w:t>Hvor mange borgere er ramt af førtidsreformen? Alice henvender sig til Jan Eriksen, hvis svaret ikke fremgår af materialet fra sidste møde.</w:t>
      </w:r>
      <w:r>
        <w:br/>
      </w:r>
    </w:p>
    <w:p w:rsidR="002211AB" w:rsidRDefault="00263640" w:rsidP="00CD5000">
      <w:pPr>
        <w:pStyle w:val="Listeafsnit"/>
        <w:numPr>
          <w:ilvl w:val="0"/>
          <w:numId w:val="26"/>
        </w:numPr>
      </w:pPr>
      <w:r>
        <w:t>Rettelse af mailadresse på hjemmesiden – Carina sørger for dette.</w:t>
      </w:r>
      <w:r>
        <w:br/>
      </w:r>
    </w:p>
    <w:p w:rsidR="0032756C" w:rsidRDefault="00263640" w:rsidP="00D12709">
      <w:pPr>
        <w:pStyle w:val="Listeafsnit"/>
        <w:numPr>
          <w:ilvl w:val="0"/>
          <w:numId w:val="26"/>
        </w:numPr>
      </w:pPr>
      <w:r>
        <w:t xml:space="preserve">”Indsatsoverblik juni 2015 – Voksne med særlige behov” er udleveret til HR. </w:t>
      </w:r>
      <w:r>
        <w:br/>
      </w:r>
      <w:r w:rsidRPr="00C06876">
        <w:rPr>
          <w:b/>
        </w:rPr>
        <w:t xml:space="preserve">Spørgsmål </w:t>
      </w:r>
      <w:r w:rsidR="00DF39F2" w:rsidRPr="00C06876">
        <w:rPr>
          <w:b/>
        </w:rPr>
        <w:t xml:space="preserve">til afdelingen </w:t>
      </w:r>
      <w:r w:rsidRPr="00C06876">
        <w:rPr>
          <w:b/>
        </w:rPr>
        <w:t>fra HR:</w:t>
      </w:r>
      <w:r w:rsidR="00DF39F2" w:rsidRPr="00C06876">
        <w:rPr>
          <w:b/>
        </w:rPr>
        <w:t xml:space="preserve"> </w:t>
      </w:r>
      <w:r w:rsidR="00DF39F2" w:rsidRPr="00C06876">
        <w:rPr>
          <w:b/>
        </w:rPr>
        <w:br/>
      </w:r>
      <w:r w:rsidR="00DF39F2">
        <w:t>- Hvad betyder tallene mere præcist?</w:t>
      </w:r>
      <w:r w:rsidR="00DF39F2">
        <w:br/>
        <w:t>- Hvilken gruppe ligger borgere med autisme under og hvad med borger med stærk ADHD?</w:t>
      </w:r>
      <w:r w:rsidR="00DF39F2">
        <w:br/>
        <w:t xml:space="preserve">- Kvartalsvis økonomiopfølgning på området efter nye kvalitetsstandarder </w:t>
      </w:r>
      <w:r w:rsidR="00EF02C2">
        <w:t>–</w:t>
      </w:r>
      <w:r w:rsidR="00DF39F2">
        <w:t xml:space="preserve"> </w:t>
      </w:r>
      <w:r w:rsidR="00EF02C2">
        <w:t>kan HR blive informeret? Måske få samme information som ØU.</w:t>
      </w:r>
      <w:r w:rsidR="00EF02C2">
        <w:br/>
        <w:t>- STU – hvor mange borgere er i STU forløb og hvor mange borgere er udenbys? Hvordan er opfølgningen/proceduren på de borgere der er placeret udenbys? Hvad får borgerne som dokumentation på gennemført undervisning?</w:t>
      </w:r>
    </w:p>
    <w:sectPr w:rsidR="0032756C" w:rsidSect="004E44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5F" w:rsidRDefault="00C41B5F">
      <w:r>
        <w:separator/>
      </w:r>
    </w:p>
  </w:endnote>
  <w:endnote w:type="continuationSeparator" w:id="0">
    <w:p w:rsidR="00C41B5F" w:rsidRDefault="00C4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8358B3" w:rsidRDefault="00522A7A">
    <w:pPr>
      <w:pStyle w:val="Sidefod"/>
      <w:rPr>
        <w:szCs w:val="14"/>
      </w:rPr>
    </w:pPr>
    <w:r>
      <w:tab/>
    </w:r>
    <w:r w:rsidRPr="008358B3">
      <w:rPr>
        <w:szCs w:val="14"/>
      </w:rPr>
      <w:t xml:space="preserve">Side </w:t>
    </w:r>
    <w:r w:rsidRPr="008358B3">
      <w:rPr>
        <w:rStyle w:val="Sidetal"/>
        <w:szCs w:val="14"/>
      </w:rPr>
      <w:fldChar w:fldCharType="begin"/>
    </w:r>
    <w:r w:rsidRPr="008358B3">
      <w:rPr>
        <w:rStyle w:val="Sidetal"/>
        <w:szCs w:val="14"/>
      </w:rPr>
      <w:instrText xml:space="preserve"> PAGE </w:instrText>
    </w:r>
    <w:r w:rsidRPr="008358B3">
      <w:rPr>
        <w:rStyle w:val="Sidetal"/>
        <w:szCs w:val="14"/>
      </w:rPr>
      <w:fldChar w:fldCharType="separate"/>
    </w:r>
    <w:r w:rsidR="009B2013">
      <w:rPr>
        <w:rStyle w:val="Sidetal"/>
        <w:noProof/>
        <w:szCs w:val="14"/>
      </w:rPr>
      <w:t>3</w:t>
    </w:r>
    <w:r w:rsidRPr="008358B3">
      <w:rPr>
        <w:rStyle w:val="Sidetal"/>
        <w:szCs w:val="14"/>
      </w:rPr>
      <w:fldChar w:fldCharType="end"/>
    </w:r>
    <w:r w:rsidRPr="008358B3">
      <w:rPr>
        <w:rStyle w:val="Sidetal"/>
        <w:szCs w:val="14"/>
      </w:rPr>
      <w:t xml:space="preserve"> af </w:t>
    </w:r>
    <w:r w:rsidRPr="008358B3">
      <w:rPr>
        <w:rStyle w:val="Sidetal"/>
        <w:szCs w:val="14"/>
      </w:rPr>
      <w:fldChar w:fldCharType="begin"/>
    </w:r>
    <w:r w:rsidRPr="008358B3">
      <w:rPr>
        <w:rStyle w:val="Sidetal"/>
        <w:szCs w:val="14"/>
      </w:rPr>
      <w:instrText xml:space="preserve"> NUMPAGES </w:instrText>
    </w:r>
    <w:r w:rsidRPr="008358B3">
      <w:rPr>
        <w:rStyle w:val="Sidetal"/>
        <w:szCs w:val="14"/>
      </w:rPr>
      <w:fldChar w:fldCharType="separate"/>
    </w:r>
    <w:r w:rsidR="009B2013">
      <w:rPr>
        <w:rStyle w:val="Sidetal"/>
        <w:noProof/>
        <w:szCs w:val="14"/>
      </w:rPr>
      <w:t>3</w:t>
    </w:r>
    <w:r w:rsidRPr="008358B3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905F65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0637F9" w:rsidRPr="007974E1" w:rsidTr="008C3C1F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  <w:insideH w:val="single" w:sz="4" w:space="0" w:color="FFFFFF"/>
                                    <w:insideV w:val="single" w:sz="4" w:space="0" w:color="FFFFFF"/>
                                  </w:tblBorders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2722"/>
                                </w:tblGrid>
                                <w:tr w:rsidR="00BE6AA7" w:rsidRPr="007974E1" w:rsidTr="0097579D">
                                  <w:trPr>
                                    <w:trHeight w:hRule="exact" w:val="5670"/>
                                  </w:trPr>
                                  <w:tc>
                                    <w:tcPr>
                                      <w:tcW w:w="2722" w:type="dxa"/>
                                      <w:shd w:val="clear" w:color="auto" w:fill="auto"/>
                                      <w:vAlign w:val="bottom"/>
                                    </w:tcPr>
                                    <w:p w:rsidR="00BE6AA7" w:rsidRDefault="00C41B5F" w:rsidP="0097579D">
                                      <w:pPr>
                                        <w:pStyle w:val="Template-Forvaltning"/>
                                      </w:pPr>
                                      <w:bookmarkStart w:id="7" w:name="SD_USR_Area"/>
                                      <w:bookmarkStart w:id="8" w:name="DIF_SD_USR_Area"/>
                                      <w:r>
                                        <w:t>BØRN, SUNDHED &amp; VELFÆRD</w:t>
                                      </w:r>
                                      <w:bookmarkEnd w:id="7"/>
                                    </w:p>
                                    <w:p w:rsidR="00BE6AA7" w:rsidRPr="0077073C" w:rsidRDefault="00BE6AA7" w:rsidP="0097579D">
                                      <w:pPr>
                                        <w:pStyle w:val="Template-StregForvaltning"/>
                                      </w:pPr>
                                      <w:bookmarkStart w:id="9" w:name="bmkLineTop2"/>
                                      <w:bookmarkEnd w:id="8"/>
                                    </w:p>
                                    <w:bookmarkEnd w:id="9"/>
                                    <w:p w:rsidR="00BE6AA7" w:rsidRDefault="00BE6AA7" w:rsidP="0097579D">
                                      <w:pPr>
                                        <w:pStyle w:val="Template-Forvaltning"/>
                                      </w:pPr>
                                    </w:p>
                                    <w:p w:rsidR="00BE6AA7" w:rsidRDefault="00C41B5F" w:rsidP="0097579D">
                                      <w:pPr>
                                        <w:pStyle w:val="Template-Forvaltning"/>
                                      </w:pPr>
                                      <w:bookmarkStart w:id="10" w:name="bmkForvaltning"/>
                                      <w:bookmarkStart w:id="11" w:name="DIF_bmkForvaltning"/>
                                      <w:r>
                                        <w:t>Social &amp; Familie</w:t>
                                      </w:r>
                                      <w:bookmarkEnd w:id="10"/>
                                    </w:p>
                                    <w:p w:rsidR="00BE6AA7" w:rsidRPr="00604783" w:rsidRDefault="00C41B5F" w:rsidP="0097579D">
                                      <w:pPr>
                                        <w:pStyle w:val="Template-Afdeling"/>
                                      </w:pPr>
                                      <w:bookmarkStart w:id="12" w:name="bmkAfdelingsnavn"/>
                                      <w:bookmarkStart w:id="13" w:name="DIF_bmkAfdelingsnavn"/>
                                      <w:bookmarkEnd w:id="11"/>
                                      <w:r>
                                        <w:t>Det Administrative Fællesskab</w:t>
                                      </w:r>
                                      <w:bookmarkEnd w:id="12"/>
                                    </w:p>
                                    <w:p w:rsidR="00BE6AA7" w:rsidRDefault="00BE6AA7" w:rsidP="0097579D">
                                      <w:pPr>
                                        <w:pStyle w:val="Template-StregForvaltning"/>
                                      </w:pPr>
                                      <w:bookmarkStart w:id="14" w:name="bmkLineTop"/>
                                      <w:bookmarkEnd w:id="13"/>
                                    </w:p>
                                    <w:bookmarkEnd w:id="14"/>
                                    <w:p w:rsidR="00BE6AA7" w:rsidRDefault="00BE6AA7" w:rsidP="0097579D">
                                      <w:pPr>
                                        <w:pStyle w:val="Template-SpacerLille"/>
                                      </w:pPr>
                                    </w:p>
                                    <w:p w:rsidR="00BE6AA7" w:rsidRDefault="00C41B5F" w:rsidP="0097579D">
                                      <w:pPr>
                                        <w:pStyle w:val="Template-AdresseFed"/>
                                      </w:pPr>
                                      <w:bookmarkStart w:id="15" w:name="bmkFirma"/>
                                      <w:r>
                                        <w:t>Albertslund Kommune</w:t>
                                      </w:r>
                                      <w:bookmarkEnd w:id="15"/>
                                    </w:p>
                                    <w:p w:rsidR="00BE6AA7" w:rsidRDefault="00C41B5F" w:rsidP="0097579D">
                                      <w:pPr>
                                        <w:pStyle w:val="Template-Adresse"/>
                                      </w:pPr>
                                      <w:bookmarkStart w:id="16" w:name="bmkStreet"/>
                                      <w:r>
                                        <w:t>Nordmarks Allé 1</w:t>
                                      </w:r>
                                      <w:bookmarkEnd w:id="16"/>
                                    </w:p>
                                    <w:p w:rsidR="00BE6AA7" w:rsidRDefault="00C41B5F" w:rsidP="0097579D">
                                      <w:pPr>
                                        <w:pStyle w:val="Template-Adresse"/>
                                      </w:pPr>
                                      <w:bookmarkStart w:id="17" w:name="bmkPostBy"/>
                                      <w:r>
                                        <w:t>2620 Albertslund</w:t>
                                      </w:r>
                                      <w:bookmarkEnd w:id="17"/>
                                    </w:p>
                                    <w:p w:rsidR="00BE6AA7" w:rsidRDefault="00BE6AA7" w:rsidP="0097579D">
                                      <w:pPr>
                                        <w:pStyle w:val="Template-SpacerLille"/>
                                      </w:pPr>
                                      <w:bookmarkStart w:id="18" w:name="bmkMailSpacer"/>
                                    </w:p>
                                    <w:p w:rsidR="00BE6AA7" w:rsidRPr="00C41B5F" w:rsidRDefault="00BE6AA7" w:rsidP="0097579D">
                                      <w:pPr>
                                        <w:pStyle w:val="Template-Adresse"/>
                                        <w:rPr>
                                          <w:vanish/>
                                        </w:rPr>
                                      </w:pPr>
                                      <w:bookmarkStart w:id="19" w:name="SD_OFF_www"/>
                                      <w:bookmarkStart w:id="20" w:name="HIF_SD_OFF_www"/>
                                      <w:bookmarkEnd w:id="18"/>
                                      <w:bookmarkEnd w:id="19"/>
                                    </w:p>
                                    <w:p w:rsidR="00BE6AA7" w:rsidRDefault="00C41B5F" w:rsidP="0097579D">
                                      <w:pPr>
                                        <w:pStyle w:val="Template-Adresse"/>
                                      </w:pPr>
                                      <w:bookmarkStart w:id="21" w:name="bmkFirmaEmail"/>
                                      <w:bookmarkStart w:id="22" w:name="DIF_bmkFirmaEmail"/>
                                      <w:bookmarkEnd w:id="20"/>
                                      <w:r>
                                        <w:t>socialogfamilie@albertslund.dk</w:t>
                                      </w:r>
                                      <w:bookmarkEnd w:id="21"/>
                                    </w:p>
                                    <w:p w:rsidR="00BE6AA7" w:rsidRDefault="00C41B5F" w:rsidP="0097579D">
                                      <w:pPr>
                                        <w:pStyle w:val="Template-Adresse"/>
                                      </w:pPr>
                                      <w:bookmarkStart w:id="23" w:name="bmkFirmaTelefon"/>
                                      <w:bookmarkStart w:id="24" w:name="DIF_bmkFirmaTelefon"/>
                                      <w:bookmarkEnd w:id="22"/>
                                      <w:r>
                                        <w:t>T 43 68 68 68</w:t>
                                      </w:r>
                                      <w:bookmarkEnd w:id="23"/>
                                    </w:p>
                                    <w:p w:rsidR="00BE6AA7" w:rsidRDefault="00BE6AA7" w:rsidP="0097579D">
                                      <w:pPr>
                                        <w:pStyle w:val="Template-Adresse"/>
                                      </w:pPr>
                                      <w:bookmarkStart w:id="25" w:name="bmkFirmaFax"/>
                                      <w:bookmarkEnd w:id="24"/>
                                      <w:bookmarkEnd w:id="25"/>
                                    </w:p>
                                    <w:p w:rsidR="00BE6AA7" w:rsidRDefault="00BE6AA7" w:rsidP="0097579D">
                                      <w:pPr>
                                        <w:pStyle w:val="Template-Spacer"/>
                                      </w:pPr>
                                    </w:p>
                                  </w:tc>
                                </w:tr>
                              </w:tbl>
                              <w:p w:rsidR="000637F9" w:rsidRDefault="000637F9" w:rsidP="008C3C1F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  <w:tr w:rsidR="00522A7A" w:rsidRPr="00791957" w:rsidTr="00791957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522A7A" w:rsidRDefault="00522A7A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0637F9" w:rsidRPr="007974E1" w:rsidTr="008C3C1F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BE6AA7" w:rsidRPr="007974E1" w:rsidTr="0097579D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BE6AA7" w:rsidRDefault="00C41B5F" w:rsidP="0097579D">
                                <w:pPr>
                                  <w:pStyle w:val="Template-Forvaltning"/>
                                </w:pPr>
                                <w:bookmarkStart w:id="26" w:name="SD_USR_Area"/>
                                <w:bookmarkStart w:id="27" w:name="DIF_SD_USR_Area"/>
                                <w:r>
                                  <w:t>BØRN, SUNDHED &amp; VELFÆRD</w:t>
                                </w:r>
                                <w:bookmarkEnd w:id="26"/>
                              </w:p>
                              <w:p w:rsidR="00BE6AA7" w:rsidRPr="0077073C" w:rsidRDefault="00BE6AA7" w:rsidP="0097579D">
                                <w:pPr>
                                  <w:pStyle w:val="Template-StregForvaltning"/>
                                </w:pPr>
                                <w:bookmarkStart w:id="28" w:name="bmkLineTop2"/>
                                <w:bookmarkEnd w:id="27"/>
                              </w:p>
                              <w:bookmarkEnd w:id="28"/>
                              <w:p w:rsidR="00BE6AA7" w:rsidRDefault="00BE6AA7" w:rsidP="0097579D">
                                <w:pPr>
                                  <w:pStyle w:val="Template-Forvaltning"/>
                                </w:pPr>
                              </w:p>
                              <w:p w:rsidR="00BE6AA7" w:rsidRDefault="00C41B5F" w:rsidP="0097579D">
                                <w:pPr>
                                  <w:pStyle w:val="Template-Forvaltning"/>
                                </w:pPr>
                                <w:bookmarkStart w:id="29" w:name="bmkForvaltning"/>
                                <w:bookmarkStart w:id="30" w:name="DIF_bmkForvaltning"/>
                                <w:r>
                                  <w:t>Social &amp; Familie</w:t>
                                </w:r>
                                <w:bookmarkEnd w:id="29"/>
                              </w:p>
                              <w:p w:rsidR="00BE6AA7" w:rsidRPr="00604783" w:rsidRDefault="00C41B5F" w:rsidP="0097579D">
                                <w:pPr>
                                  <w:pStyle w:val="Template-Afdeling"/>
                                </w:pPr>
                                <w:bookmarkStart w:id="31" w:name="bmkAfdelingsnavn"/>
                                <w:bookmarkStart w:id="32" w:name="DIF_bmkAfdelingsnavn"/>
                                <w:bookmarkEnd w:id="30"/>
                                <w:r>
                                  <w:t>Det Administrative Fællesskab</w:t>
                                </w:r>
                                <w:bookmarkEnd w:id="31"/>
                              </w:p>
                              <w:p w:rsidR="00BE6AA7" w:rsidRDefault="00BE6AA7" w:rsidP="0097579D">
                                <w:pPr>
                                  <w:pStyle w:val="Template-StregForvaltning"/>
                                </w:pPr>
                                <w:bookmarkStart w:id="33" w:name="bmkLineTop"/>
                                <w:bookmarkEnd w:id="32"/>
                              </w:p>
                              <w:bookmarkEnd w:id="33"/>
                              <w:p w:rsidR="00BE6AA7" w:rsidRDefault="00BE6AA7" w:rsidP="0097579D">
                                <w:pPr>
                                  <w:pStyle w:val="Template-SpacerLille"/>
                                </w:pPr>
                              </w:p>
                              <w:p w:rsidR="00BE6AA7" w:rsidRDefault="00C41B5F" w:rsidP="0097579D">
                                <w:pPr>
                                  <w:pStyle w:val="Template-AdresseFed"/>
                                </w:pPr>
                                <w:bookmarkStart w:id="34" w:name="bmkFirma"/>
                                <w:r>
                                  <w:t>Albertslund Kommune</w:t>
                                </w:r>
                                <w:bookmarkEnd w:id="34"/>
                              </w:p>
                              <w:p w:rsidR="00BE6AA7" w:rsidRDefault="00C41B5F" w:rsidP="0097579D">
                                <w:pPr>
                                  <w:pStyle w:val="Template-Adresse"/>
                                </w:pPr>
                                <w:bookmarkStart w:id="35" w:name="bmkStreet"/>
                                <w:r>
                                  <w:t>Nordmarks Allé 1</w:t>
                                </w:r>
                                <w:bookmarkEnd w:id="35"/>
                              </w:p>
                              <w:p w:rsidR="00BE6AA7" w:rsidRDefault="00C41B5F" w:rsidP="0097579D">
                                <w:pPr>
                                  <w:pStyle w:val="Template-Adresse"/>
                                </w:pPr>
                                <w:bookmarkStart w:id="36" w:name="bmkPostBy"/>
                                <w:r>
                                  <w:t>2620 Albertslund</w:t>
                                </w:r>
                                <w:bookmarkEnd w:id="36"/>
                              </w:p>
                              <w:p w:rsidR="00BE6AA7" w:rsidRDefault="00BE6AA7" w:rsidP="0097579D">
                                <w:pPr>
                                  <w:pStyle w:val="Template-SpacerLille"/>
                                </w:pPr>
                                <w:bookmarkStart w:id="37" w:name="bmkMailSpacer"/>
                              </w:p>
                              <w:p w:rsidR="00BE6AA7" w:rsidRPr="00C41B5F" w:rsidRDefault="00BE6AA7" w:rsidP="0097579D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38" w:name="SD_OFF_www"/>
                                <w:bookmarkStart w:id="39" w:name="HIF_SD_OFF_www"/>
                                <w:bookmarkEnd w:id="37"/>
                                <w:bookmarkEnd w:id="38"/>
                              </w:p>
                              <w:p w:rsidR="00BE6AA7" w:rsidRDefault="00C41B5F" w:rsidP="0097579D">
                                <w:pPr>
                                  <w:pStyle w:val="Template-Adresse"/>
                                </w:pPr>
                                <w:bookmarkStart w:id="40" w:name="bmkFirmaEmail"/>
                                <w:bookmarkStart w:id="41" w:name="DIF_bmkFirmaEmail"/>
                                <w:bookmarkEnd w:id="39"/>
                                <w:r>
                                  <w:t>socialogfamilie@albertslund.dk</w:t>
                                </w:r>
                                <w:bookmarkEnd w:id="40"/>
                              </w:p>
                              <w:p w:rsidR="00BE6AA7" w:rsidRDefault="00C41B5F" w:rsidP="0097579D">
                                <w:pPr>
                                  <w:pStyle w:val="Template-Adresse"/>
                                </w:pPr>
                                <w:bookmarkStart w:id="42" w:name="bmkFirmaTelefon"/>
                                <w:bookmarkStart w:id="43" w:name="DIF_bmkFirmaTelefon"/>
                                <w:bookmarkEnd w:id="41"/>
                                <w:r>
                                  <w:t>T 43 68 68 68</w:t>
                                </w:r>
                                <w:bookmarkEnd w:id="42"/>
                              </w:p>
                              <w:p w:rsidR="00BE6AA7" w:rsidRDefault="00BE6AA7" w:rsidP="0097579D">
                                <w:pPr>
                                  <w:pStyle w:val="Template-Adresse"/>
                                </w:pPr>
                                <w:bookmarkStart w:id="44" w:name="bmkFirmaFax"/>
                                <w:bookmarkEnd w:id="43"/>
                                <w:bookmarkEnd w:id="44"/>
                              </w:p>
                              <w:p w:rsidR="00BE6AA7" w:rsidRDefault="00BE6AA7" w:rsidP="0097579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0637F9" w:rsidRDefault="000637F9" w:rsidP="008C3C1F">
                          <w:pPr>
                            <w:pStyle w:val="Template-Spacer"/>
                          </w:pPr>
                        </w:p>
                      </w:tc>
                    </w:tr>
                    <w:tr w:rsidR="00522A7A" w:rsidRPr="00791957" w:rsidTr="00791957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522A7A" w:rsidRDefault="00522A7A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5F" w:rsidRDefault="00C41B5F">
      <w:r>
        <w:separator/>
      </w:r>
    </w:p>
  </w:footnote>
  <w:footnote w:type="continuationSeparator" w:id="0">
    <w:p w:rsidR="00C41B5F" w:rsidRDefault="00C41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C5199F" w:rsidP="006C5684">
    <w:pPr>
      <w:pStyle w:val="Sidehoved"/>
      <w:spacing w:before="80"/>
    </w:pPr>
    <w:r>
      <w:t>Referat</w:t>
    </w:r>
  </w:p>
  <w:p w:rsidR="00522A7A" w:rsidRPr="0078681E" w:rsidRDefault="00905F65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9" name="Logo_HIDE_1_1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A56204" w:rsidRDefault="00905F65" w:rsidP="00A56204">
    <w:pPr>
      <w:pStyle w:val="Dokumenttitel"/>
    </w:pPr>
    <w:r>
      <w:rPr>
        <w:noProof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8" name="Logo_HIDE_1_2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C41B5F">
                            <w:t>22. juni 2015</w:t>
                          </w:r>
                          <w:bookmarkEnd w:id="2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 xml:space="preserve">Sags nr.: </w:t>
                          </w:r>
                          <w:bookmarkStart w:id="4" w:name="SD_FLD_Sagsnummer"/>
                          <w:bookmarkEnd w:id="3"/>
                          <w:bookmarkEnd w:id="4"/>
                          <w:r w:rsidR="00C41B5F">
                            <w:t>14/1149</w:t>
                          </w:r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 w:rsidR="00C41B5F">
                            <w:rPr>
                              <w:b w:val="0"/>
                            </w:rPr>
                            <w:t>cks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7" w:name="SD_FLD_DocumentDate"/>
                    <w:r w:rsidR="00C41B5F">
                      <w:t>22. juni 2015</w:t>
                    </w:r>
                    <w:bookmarkEnd w:id="7"/>
                  </w:p>
                  <w:p w:rsidR="00522A7A" w:rsidRDefault="00522A7A" w:rsidP="00E92507">
                    <w:pPr>
                      <w:pStyle w:val="Template-DatoSagsnr"/>
                    </w:pPr>
                    <w:bookmarkStart w:id="8" w:name="DIF_bmkSDSagsNr"/>
                    <w:r>
                      <w:t xml:space="preserve">Sags nr.: </w:t>
                    </w:r>
                    <w:bookmarkStart w:id="9" w:name="SD_FLD_Sagsnummer"/>
                    <w:bookmarkEnd w:id="8"/>
                    <w:bookmarkEnd w:id="9"/>
                    <w:r w:rsidR="00C41B5F">
                      <w:t>14/1149</w:t>
                    </w:r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 w:rsidR="00C41B5F">
                      <w:rPr>
                        <w:b w:val="0"/>
                      </w:rPr>
                      <w:t>cks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 w:rsidR="004F7372">
      <w:t>Referat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>
    <w:nsid w:val="253F08EF"/>
    <w:multiLevelType w:val="hybridMultilevel"/>
    <w:tmpl w:val="EE222366"/>
    <w:lvl w:ilvl="0" w:tplc="040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77D82"/>
    <w:multiLevelType w:val="hybridMultilevel"/>
    <w:tmpl w:val="FA6CCE3C"/>
    <w:lvl w:ilvl="0" w:tplc="23609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7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2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2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3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4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2"/>
  </w:num>
  <w:num w:numId="2">
    <w:abstractNumId w:val="18"/>
  </w:num>
  <w:num w:numId="3">
    <w:abstractNumId w:val="20"/>
  </w:num>
  <w:num w:numId="4">
    <w:abstractNumId w:val="23"/>
  </w:num>
  <w:num w:numId="5">
    <w:abstractNumId w:val="11"/>
  </w:num>
  <w:num w:numId="6">
    <w:abstractNumId w:val="2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0"/>
  </w:num>
  <w:num w:numId="19">
    <w:abstractNumId w:val="25"/>
  </w:num>
  <w:num w:numId="20">
    <w:abstractNumId w:val="14"/>
  </w:num>
  <w:num w:numId="21">
    <w:abstractNumId w:val="24"/>
  </w:num>
  <w:num w:numId="22">
    <w:abstractNumId w:val="15"/>
  </w:num>
  <w:num w:numId="23">
    <w:abstractNumId w:val="16"/>
  </w:num>
  <w:num w:numId="24">
    <w:abstractNumId w:val="19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5F"/>
    <w:rsid w:val="00024F65"/>
    <w:rsid w:val="00030614"/>
    <w:rsid w:val="00036E46"/>
    <w:rsid w:val="00037C16"/>
    <w:rsid w:val="00037F17"/>
    <w:rsid w:val="0005504B"/>
    <w:rsid w:val="000637F9"/>
    <w:rsid w:val="00073065"/>
    <w:rsid w:val="000978F4"/>
    <w:rsid w:val="000A6F49"/>
    <w:rsid w:val="000B4156"/>
    <w:rsid w:val="000B5243"/>
    <w:rsid w:val="000D214C"/>
    <w:rsid w:val="000D4FEA"/>
    <w:rsid w:val="000D79CE"/>
    <w:rsid w:val="000E237A"/>
    <w:rsid w:val="001120BA"/>
    <w:rsid w:val="00136D9E"/>
    <w:rsid w:val="00144651"/>
    <w:rsid w:val="001472BB"/>
    <w:rsid w:val="00156266"/>
    <w:rsid w:val="00191FB0"/>
    <w:rsid w:val="001C06F9"/>
    <w:rsid w:val="001C623C"/>
    <w:rsid w:val="00200575"/>
    <w:rsid w:val="002211AB"/>
    <w:rsid w:val="00223640"/>
    <w:rsid w:val="002264C7"/>
    <w:rsid w:val="0024633D"/>
    <w:rsid w:val="00246B9B"/>
    <w:rsid w:val="00253AFF"/>
    <w:rsid w:val="00263640"/>
    <w:rsid w:val="00270B98"/>
    <w:rsid w:val="0027219F"/>
    <w:rsid w:val="0029256E"/>
    <w:rsid w:val="002B326E"/>
    <w:rsid w:val="002C2604"/>
    <w:rsid w:val="002C4174"/>
    <w:rsid w:val="002E508C"/>
    <w:rsid w:val="002F49D6"/>
    <w:rsid w:val="003230FA"/>
    <w:rsid w:val="00324044"/>
    <w:rsid w:val="0032588C"/>
    <w:rsid w:val="0032756C"/>
    <w:rsid w:val="00355239"/>
    <w:rsid w:val="003748C3"/>
    <w:rsid w:val="00395292"/>
    <w:rsid w:val="003E54DA"/>
    <w:rsid w:val="003F501A"/>
    <w:rsid w:val="00406AF8"/>
    <w:rsid w:val="00423304"/>
    <w:rsid w:val="0044553D"/>
    <w:rsid w:val="00485679"/>
    <w:rsid w:val="00493E73"/>
    <w:rsid w:val="004A77B7"/>
    <w:rsid w:val="004B6195"/>
    <w:rsid w:val="004C5CC1"/>
    <w:rsid w:val="004D0B9D"/>
    <w:rsid w:val="004E4410"/>
    <w:rsid w:val="004F7372"/>
    <w:rsid w:val="00500FE1"/>
    <w:rsid w:val="00512CED"/>
    <w:rsid w:val="00516E63"/>
    <w:rsid w:val="0052046E"/>
    <w:rsid w:val="00520ADB"/>
    <w:rsid w:val="00522A7A"/>
    <w:rsid w:val="005301FB"/>
    <w:rsid w:val="00552E14"/>
    <w:rsid w:val="00567CF8"/>
    <w:rsid w:val="00576927"/>
    <w:rsid w:val="005A685B"/>
    <w:rsid w:val="005B3450"/>
    <w:rsid w:val="005C1D7B"/>
    <w:rsid w:val="006118F6"/>
    <w:rsid w:val="00613F67"/>
    <w:rsid w:val="00624B96"/>
    <w:rsid w:val="00640C9B"/>
    <w:rsid w:val="00652B8F"/>
    <w:rsid w:val="00654E4B"/>
    <w:rsid w:val="006613E2"/>
    <w:rsid w:val="0066347C"/>
    <w:rsid w:val="00665F85"/>
    <w:rsid w:val="006A7AC1"/>
    <w:rsid w:val="006C5684"/>
    <w:rsid w:val="006D7393"/>
    <w:rsid w:val="006E35D4"/>
    <w:rsid w:val="006E3B35"/>
    <w:rsid w:val="006E7682"/>
    <w:rsid w:val="006F4F2C"/>
    <w:rsid w:val="006F5F38"/>
    <w:rsid w:val="006F6BFF"/>
    <w:rsid w:val="006F769A"/>
    <w:rsid w:val="00713114"/>
    <w:rsid w:val="00725192"/>
    <w:rsid w:val="00752138"/>
    <w:rsid w:val="007543AB"/>
    <w:rsid w:val="007563BF"/>
    <w:rsid w:val="007608D1"/>
    <w:rsid w:val="0078681E"/>
    <w:rsid w:val="00787974"/>
    <w:rsid w:val="00791957"/>
    <w:rsid w:val="00797F9F"/>
    <w:rsid w:val="007B58FE"/>
    <w:rsid w:val="007C4D57"/>
    <w:rsid w:val="007E3DE5"/>
    <w:rsid w:val="00806169"/>
    <w:rsid w:val="0081222A"/>
    <w:rsid w:val="00820AC4"/>
    <w:rsid w:val="008210A5"/>
    <w:rsid w:val="0082212D"/>
    <w:rsid w:val="008358B3"/>
    <w:rsid w:val="00851998"/>
    <w:rsid w:val="0085412B"/>
    <w:rsid w:val="008567E1"/>
    <w:rsid w:val="00857391"/>
    <w:rsid w:val="0086799D"/>
    <w:rsid w:val="00873804"/>
    <w:rsid w:val="0089075F"/>
    <w:rsid w:val="0089217F"/>
    <w:rsid w:val="008E5B7B"/>
    <w:rsid w:val="008E697D"/>
    <w:rsid w:val="00905F65"/>
    <w:rsid w:val="009063F5"/>
    <w:rsid w:val="0092659A"/>
    <w:rsid w:val="009275F8"/>
    <w:rsid w:val="00940C0D"/>
    <w:rsid w:val="00993A9B"/>
    <w:rsid w:val="00995A89"/>
    <w:rsid w:val="009A4D06"/>
    <w:rsid w:val="009B2013"/>
    <w:rsid w:val="009C7012"/>
    <w:rsid w:val="009E3D4E"/>
    <w:rsid w:val="00A02862"/>
    <w:rsid w:val="00A10942"/>
    <w:rsid w:val="00A24A1C"/>
    <w:rsid w:val="00A35ED0"/>
    <w:rsid w:val="00A55B63"/>
    <w:rsid w:val="00A56204"/>
    <w:rsid w:val="00A7530E"/>
    <w:rsid w:val="00A7640F"/>
    <w:rsid w:val="00A81ADB"/>
    <w:rsid w:val="00A82579"/>
    <w:rsid w:val="00A97364"/>
    <w:rsid w:val="00AA1DEF"/>
    <w:rsid w:val="00AA6DAB"/>
    <w:rsid w:val="00AB6C7F"/>
    <w:rsid w:val="00AC32DC"/>
    <w:rsid w:val="00AC54AB"/>
    <w:rsid w:val="00AD457B"/>
    <w:rsid w:val="00B060BF"/>
    <w:rsid w:val="00B12533"/>
    <w:rsid w:val="00B151AB"/>
    <w:rsid w:val="00B20DAF"/>
    <w:rsid w:val="00B32829"/>
    <w:rsid w:val="00B365C8"/>
    <w:rsid w:val="00B61B27"/>
    <w:rsid w:val="00B62CBE"/>
    <w:rsid w:val="00B66CA5"/>
    <w:rsid w:val="00BC332C"/>
    <w:rsid w:val="00BC4384"/>
    <w:rsid w:val="00BC628D"/>
    <w:rsid w:val="00BE3F93"/>
    <w:rsid w:val="00BE44B9"/>
    <w:rsid w:val="00BE6AA7"/>
    <w:rsid w:val="00C02D80"/>
    <w:rsid w:val="00C06876"/>
    <w:rsid w:val="00C07772"/>
    <w:rsid w:val="00C36F0F"/>
    <w:rsid w:val="00C41B5F"/>
    <w:rsid w:val="00C4321C"/>
    <w:rsid w:val="00C45CE9"/>
    <w:rsid w:val="00C50566"/>
    <w:rsid w:val="00C5199F"/>
    <w:rsid w:val="00C51F7E"/>
    <w:rsid w:val="00C847CC"/>
    <w:rsid w:val="00CC7299"/>
    <w:rsid w:val="00CD3EE0"/>
    <w:rsid w:val="00CD5000"/>
    <w:rsid w:val="00CE17F2"/>
    <w:rsid w:val="00D12709"/>
    <w:rsid w:val="00D2293C"/>
    <w:rsid w:val="00D31E3A"/>
    <w:rsid w:val="00D4292F"/>
    <w:rsid w:val="00D431DA"/>
    <w:rsid w:val="00D50099"/>
    <w:rsid w:val="00D5200C"/>
    <w:rsid w:val="00D60DFD"/>
    <w:rsid w:val="00D6360E"/>
    <w:rsid w:val="00D945AA"/>
    <w:rsid w:val="00D97C01"/>
    <w:rsid w:val="00DB0374"/>
    <w:rsid w:val="00DB25E3"/>
    <w:rsid w:val="00DB4400"/>
    <w:rsid w:val="00DC1D72"/>
    <w:rsid w:val="00DC2F4E"/>
    <w:rsid w:val="00DD6A76"/>
    <w:rsid w:val="00DD6E46"/>
    <w:rsid w:val="00DE22FE"/>
    <w:rsid w:val="00DF07B9"/>
    <w:rsid w:val="00DF35F0"/>
    <w:rsid w:val="00DF39F2"/>
    <w:rsid w:val="00DF7E01"/>
    <w:rsid w:val="00E359A2"/>
    <w:rsid w:val="00E528BC"/>
    <w:rsid w:val="00E64035"/>
    <w:rsid w:val="00E64FB8"/>
    <w:rsid w:val="00E92507"/>
    <w:rsid w:val="00EB39E8"/>
    <w:rsid w:val="00EC00E7"/>
    <w:rsid w:val="00EC4341"/>
    <w:rsid w:val="00EC6EF8"/>
    <w:rsid w:val="00ED2DAC"/>
    <w:rsid w:val="00EE483C"/>
    <w:rsid w:val="00EF02C2"/>
    <w:rsid w:val="00EF4236"/>
    <w:rsid w:val="00F02D35"/>
    <w:rsid w:val="00F14C41"/>
    <w:rsid w:val="00F24FB4"/>
    <w:rsid w:val="00F605F4"/>
    <w:rsid w:val="00F648AD"/>
    <w:rsid w:val="00F741F9"/>
    <w:rsid w:val="00FA12C5"/>
    <w:rsid w:val="00FC29C8"/>
    <w:rsid w:val="00FC6A27"/>
    <w:rsid w:val="00FD05F1"/>
    <w:rsid w:val="00FF5C12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99"/>
    <w:lsdException w:name="footer" w:uiPriority="99"/>
    <w:lsdException w:name="caption" w:qFormat="1"/>
    <w:lsdException w:name="envelope address" w:uiPriority="99"/>
    <w:lsdException w:name="envelope return" w:uiPriority="99"/>
    <w:lsdException w:name="footnote reference" w:uiPriority="99"/>
    <w:lsdException w:name="endnote reference" w:uiPriority="99"/>
    <w:lsdException w:name="endnote text" w:uiPriority="99"/>
    <w:lsdException w:name="List Bullet" w:uiPriority="2" w:qFormat="1"/>
    <w:lsdException w:name="List Number" w:uiPriority="2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F02D35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F02D35"/>
    <w:pPr>
      <w:tabs>
        <w:tab w:val="left" w:pos="7518"/>
      </w:tabs>
      <w:spacing w:line="260" w:lineRule="atLeast"/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F02D35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F02D35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20057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2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2"/>
    <w:qFormat/>
    <w:rsid w:val="009A4D06"/>
    <w:rPr>
      <w:i/>
    </w:rPr>
  </w:style>
  <w:style w:type="character" w:styleId="Fremhv">
    <w:name w:val="Emphasis"/>
    <w:uiPriority w:val="99"/>
    <w:semiHidden/>
    <w:qFormat/>
    <w:rsid w:val="00F02D35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F02D35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99"/>
    <w:semiHidden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F02D35"/>
    <w:rPr>
      <w:vertAlign w:val="superscript"/>
    </w:rPr>
  </w:style>
  <w:style w:type="paragraph" w:styleId="Slutnotetekst">
    <w:name w:val="end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F02D35"/>
    <w:rPr>
      <w:vertAlign w:val="superscript"/>
    </w:rPr>
  </w:style>
  <w:style w:type="paragraph" w:styleId="Fodnotetekst">
    <w:name w:val="foot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F02D35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F02D35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F02D35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F02D35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F02D35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F02D35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F02D35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F02D35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F02D35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F02D35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F02D35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F02D35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F02D35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2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paragraph" w:styleId="Listeafsnit">
    <w:name w:val="List Paragraph"/>
    <w:basedOn w:val="Normal"/>
    <w:uiPriority w:val="99"/>
    <w:semiHidden/>
    <w:qFormat/>
    <w:rsid w:val="00CD5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99"/>
    <w:lsdException w:name="footer" w:uiPriority="99"/>
    <w:lsdException w:name="caption" w:qFormat="1"/>
    <w:lsdException w:name="envelope address" w:uiPriority="99"/>
    <w:lsdException w:name="envelope return" w:uiPriority="99"/>
    <w:lsdException w:name="footnote reference" w:uiPriority="99"/>
    <w:lsdException w:name="endnote reference" w:uiPriority="99"/>
    <w:lsdException w:name="endnote text" w:uiPriority="99"/>
    <w:lsdException w:name="List Bullet" w:uiPriority="2" w:qFormat="1"/>
    <w:lsdException w:name="List Number" w:uiPriority="2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F02D35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F02D35"/>
    <w:pPr>
      <w:tabs>
        <w:tab w:val="left" w:pos="7518"/>
      </w:tabs>
      <w:spacing w:line="260" w:lineRule="atLeast"/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F02D35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F02D35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20057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2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2"/>
    <w:qFormat/>
    <w:rsid w:val="009A4D06"/>
    <w:rPr>
      <w:i/>
    </w:rPr>
  </w:style>
  <w:style w:type="character" w:styleId="Fremhv">
    <w:name w:val="Emphasis"/>
    <w:uiPriority w:val="99"/>
    <w:semiHidden/>
    <w:qFormat/>
    <w:rsid w:val="00F02D35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F02D35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99"/>
    <w:semiHidden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F02D35"/>
    <w:rPr>
      <w:vertAlign w:val="superscript"/>
    </w:rPr>
  </w:style>
  <w:style w:type="paragraph" w:styleId="Slutnotetekst">
    <w:name w:val="end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F02D35"/>
    <w:rPr>
      <w:vertAlign w:val="superscript"/>
    </w:rPr>
  </w:style>
  <w:style w:type="paragraph" w:styleId="Fodnotetekst">
    <w:name w:val="foot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F02D35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F02D35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F02D35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F02D35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F02D35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F02D35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F02D35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F02D35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F02D35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F02D35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F02D35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F02D35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F02D35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2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paragraph" w:styleId="Listeafsnit">
    <w:name w:val="List Paragraph"/>
    <w:basedOn w:val="Normal"/>
    <w:uiPriority w:val="99"/>
    <w:semiHidden/>
    <w:qFormat/>
    <w:rsid w:val="00CD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\skabeloner$\WordEngineTemplates\Referat.dotm" TargetMode="External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0</TotalTime>
  <Pages>3</Pages>
  <Words>775</Words>
  <Characters>4729</Characters>
  <Application>Microsoft Office Word</Application>
  <DocSecurity>4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</vt:lpstr>
      <vt:lpstr>[Adresse]</vt:lpstr>
    </vt:vector>
  </TitlesOfParts>
  <Company>www.skabelondesign.dk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creator>Windows User</dc:creator>
  <cp:lastModifiedBy>Windows User</cp:lastModifiedBy>
  <cp:revision>2</cp:revision>
  <dcterms:created xsi:type="dcterms:W3CDTF">2015-07-09T10:48:00Z</dcterms:created>
  <dcterms:modified xsi:type="dcterms:W3CDTF">2015-07-09T10:48:00Z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42177</vt:lpwstr>
  </property>
  <property fmtid="{D5CDD505-2E9C-101B-9397-08002B2CF9AE}" pid="6" name="sdDocumentDateFormat">
    <vt:lpwstr>da-DK:d. MMMM yyyy</vt:lpwstr>
  </property>
  <property fmtid="{D5CDD505-2E9C-101B-9397-08002B2CF9AE}" pid="7" name="SD_CtlText_Generelt_Sagsnr">
    <vt:lpwstr/>
  </property>
  <property fmtid="{D5CDD505-2E9C-101B-9397-08002B2CF9AE}" pid="8" name="SD_CtlText_UserProfiles_Userprofile">
    <vt:lpwstr/>
  </property>
  <property fmtid="{D5CDD505-2E9C-101B-9397-08002B2CF9AE}" pid="9" name="SD_CtlText_UserProfiles_INI">
    <vt:lpwstr>cks</vt:lpwstr>
  </property>
  <property fmtid="{D5CDD505-2E9C-101B-9397-08002B2CF9AE}" pid="10" name="SD_CtlText_UserProfiles_Name">
    <vt:lpwstr>Carina Kofoed</vt:lpwstr>
  </property>
  <property fmtid="{D5CDD505-2E9C-101B-9397-08002B2CF9AE}" pid="11" name="SD_CtlText_UserProfiles_Område">
    <vt:lpwstr>BØRN, SUNDHED &amp; VELFÆRD</vt:lpwstr>
  </property>
  <property fmtid="{D5CDD505-2E9C-101B-9397-08002B2CF9AE}" pid="12" name="SD_CtlText_UserProfiles_Arbejdssted">
    <vt:lpwstr/>
  </property>
  <property fmtid="{D5CDD505-2E9C-101B-9397-08002B2CF9AE}" pid="13" name="SD_CtlText_UserProfiles_Enhed">
    <vt:lpwstr/>
  </property>
  <property fmtid="{D5CDD505-2E9C-101B-9397-08002B2CF9AE}" pid="14" name="SD_CtlText_UserProfiles_SignatureDesign">
    <vt:lpwstr>Albertslund</vt:lpwstr>
  </property>
  <property fmtid="{D5CDD505-2E9C-101B-9397-08002B2CF9AE}" pid="15" name="SD_UserprofileName">
    <vt:lpwstr/>
  </property>
  <property fmtid="{D5CDD505-2E9C-101B-9397-08002B2CF9AE}" pid="16" name="DocumentInfoFinished">
    <vt:lpwstr>True</vt:lpwstr>
  </property>
</Properties>
</file>